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53C68168" w14:textId="77777777" w:rsidR="00261E73" w:rsidRPr="00261E73" w:rsidRDefault="00261E73" w:rsidP="00261E73">
      <w:pPr>
        <w:rPr>
          <w:color w:val="000000"/>
        </w:rPr>
      </w:pPr>
    </w:p>
    <w:p w14:paraId="015F5B4F" w14:textId="77777777" w:rsidR="00261E73" w:rsidRPr="00261E73" w:rsidRDefault="00261E73" w:rsidP="00261E73">
      <w:pPr>
        <w:rPr>
          <w:color w:val="000000"/>
        </w:rPr>
      </w:pPr>
      <w:r w:rsidRPr="00261E73">
        <w:rPr>
          <w:rFonts w:ascii="Times New Roman" w:hAnsi="Times New Roman"/>
          <w:color w:val="000000"/>
        </w:rPr>
        <w:t> </w:t>
      </w:r>
    </w:p>
    <w:p w14:paraId="1F5128D2" w14:textId="77777777" w:rsidR="002874FC" w:rsidRPr="002874FC" w:rsidRDefault="008439C8" w:rsidP="002874FC">
      <w:pPr>
        <w:jc w:val="center"/>
        <w:rPr>
          <w:rFonts w:ascii="Times New Roman" w:hAnsi="Times New Roman"/>
          <w:color w:val="000000"/>
          <w:sz w:val="24"/>
          <w:szCs w:val="24"/>
        </w:rPr>
      </w:pPr>
      <w:r w:rsidRPr="008439C8">
        <w:rPr>
          <w:rFonts w:ascii="Times New Roman" w:hAnsi="Times New Roman"/>
          <w:color w:val="500050"/>
          <w:sz w:val="27"/>
          <w:szCs w:val="27"/>
        </w:rPr>
        <w:br/>
      </w:r>
      <w:r w:rsidR="002874FC" w:rsidRPr="002874FC">
        <w:rPr>
          <w:rFonts w:ascii="Times New Roman" w:hAnsi="Times New Roman"/>
          <w:color w:val="000000"/>
          <w:sz w:val="24"/>
          <w:szCs w:val="24"/>
        </w:rPr>
        <w:t>Minutes for the April 15</w:t>
      </w:r>
      <w:r w:rsidR="002874FC" w:rsidRPr="002874FC">
        <w:rPr>
          <w:rFonts w:ascii="Times New Roman" w:hAnsi="Times New Roman"/>
          <w:color w:val="000000"/>
          <w:sz w:val="24"/>
          <w:szCs w:val="24"/>
          <w:vertAlign w:val="superscript"/>
        </w:rPr>
        <w:t>th</w:t>
      </w:r>
      <w:r w:rsidR="002874FC" w:rsidRPr="002874FC">
        <w:rPr>
          <w:rFonts w:ascii="Times New Roman" w:hAnsi="Times New Roman"/>
          <w:color w:val="000000"/>
          <w:sz w:val="24"/>
          <w:szCs w:val="24"/>
        </w:rPr>
        <w:t>, 2021 meeting.</w:t>
      </w:r>
    </w:p>
    <w:p w14:paraId="0797CCF2" w14:textId="77777777" w:rsidR="002874FC" w:rsidRPr="002874FC" w:rsidRDefault="002874FC" w:rsidP="002874FC">
      <w:pPr>
        <w:jc w:val="center"/>
        <w:rPr>
          <w:rFonts w:ascii="Times New Roman" w:hAnsi="Times New Roman"/>
          <w:color w:val="000000"/>
          <w:sz w:val="24"/>
          <w:szCs w:val="24"/>
        </w:rPr>
      </w:pPr>
      <w:r w:rsidRPr="002874FC">
        <w:rPr>
          <w:rFonts w:ascii="Times New Roman" w:hAnsi="Times New Roman"/>
          <w:color w:val="000000"/>
          <w:sz w:val="24"/>
          <w:szCs w:val="24"/>
        </w:rPr>
        <w:t> </w:t>
      </w:r>
    </w:p>
    <w:p w14:paraId="659E0C6B" w14:textId="77777777" w:rsidR="002874FC" w:rsidRPr="002874FC" w:rsidRDefault="002874FC" w:rsidP="002874FC">
      <w:pPr>
        <w:rPr>
          <w:rFonts w:ascii="Times New Roman" w:hAnsi="Times New Roman"/>
          <w:color w:val="000000"/>
          <w:sz w:val="24"/>
          <w:szCs w:val="24"/>
        </w:rPr>
      </w:pPr>
      <w:r w:rsidRPr="002874FC">
        <w:rPr>
          <w:rFonts w:ascii="Times New Roman" w:hAnsi="Times New Roman"/>
          <w:color w:val="000000"/>
          <w:sz w:val="24"/>
          <w:szCs w:val="24"/>
        </w:rPr>
        <w:t>Meeting called to order at 19:30.</w:t>
      </w:r>
    </w:p>
    <w:p w14:paraId="7B4F6106" w14:textId="77777777" w:rsidR="002874FC" w:rsidRPr="002874FC" w:rsidRDefault="002874FC" w:rsidP="002874FC">
      <w:pPr>
        <w:rPr>
          <w:rFonts w:ascii="Times New Roman" w:hAnsi="Times New Roman"/>
          <w:color w:val="000000"/>
          <w:sz w:val="24"/>
          <w:szCs w:val="24"/>
        </w:rPr>
      </w:pPr>
      <w:r w:rsidRPr="002874FC">
        <w:rPr>
          <w:rFonts w:ascii="Times New Roman" w:hAnsi="Times New Roman"/>
          <w:color w:val="000000"/>
          <w:sz w:val="24"/>
          <w:szCs w:val="24"/>
        </w:rPr>
        <w:t> </w:t>
      </w:r>
    </w:p>
    <w:p w14:paraId="2F4A228F" w14:textId="77777777" w:rsidR="002874FC" w:rsidRPr="002874FC" w:rsidRDefault="002874FC" w:rsidP="002874FC">
      <w:pPr>
        <w:rPr>
          <w:rFonts w:ascii="Times New Roman" w:hAnsi="Times New Roman"/>
          <w:color w:val="000000"/>
          <w:sz w:val="24"/>
          <w:szCs w:val="24"/>
        </w:rPr>
      </w:pPr>
      <w:r w:rsidRPr="002874FC">
        <w:rPr>
          <w:rFonts w:ascii="Times New Roman" w:hAnsi="Times New Roman"/>
          <w:color w:val="000000"/>
          <w:sz w:val="24"/>
          <w:szCs w:val="24"/>
        </w:rPr>
        <w:t>Meeting was held remotely via Zoom.</w:t>
      </w:r>
    </w:p>
    <w:p w14:paraId="4A1C99B2" w14:textId="77777777" w:rsidR="002874FC" w:rsidRPr="002874FC" w:rsidRDefault="002874FC" w:rsidP="002874FC">
      <w:pPr>
        <w:rPr>
          <w:rFonts w:ascii="Times New Roman" w:hAnsi="Times New Roman"/>
          <w:color w:val="000000"/>
          <w:sz w:val="24"/>
          <w:szCs w:val="24"/>
        </w:rPr>
      </w:pPr>
      <w:r w:rsidRPr="002874FC">
        <w:rPr>
          <w:rFonts w:ascii="Times New Roman" w:hAnsi="Times New Roman"/>
          <w:color w:val="000000"/>
          <w:sz w:val="24"/>
          <w:szCs w:val="24"/>
        </w:rPr>
        <w:t> </w:t>
      </w:r>
    </w:p>
    <w:p w14:paraId="46412206"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Awards:</w:t>
      </w:r>
      <w:r w:rsidRPr="002874FC">
        <w:rPr>
          <w:rFonts w:ascii="Times New Roman" w:hAnsi="Times New Roman"/>
          <w:color w:val="000000"/>
          <w:sz w:val="24"/>
          <w:szCs w:val="24"/>
        </w:rPr>
        <w:t>  There were no awards presented.</w:t>
      </w:r>
    </w:p>
    <w:p w14:paraId="4BC30A49"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146E5EA6"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FC (Catherine Dudley) </w:t>
      </w:r>
      <w:r w:rsidRPr="002874FC">
        <w:rPr>
          <w:rFonts w:ascii="Times New Roman" w:hAnsi="Times New Roman"/>
          <w:color w:val="000000"/>
          <w:sz w:val="24"/>
          <w:szCs w:val="24"/>
        </w:rPr>
        <w:t xml:space="preserve">– Emphasized individual responsibility: don’t do anything you are personally uncomfortable with or feel might put you at risk. Reflect upon your own individual ability to participate. However, the FC is the ultimate decision maker and has ability to decide if someone who is “sick or frail” should not participate on a given day. PE class instructors </w:t>
      </w:r>
      <w:proofErr w:type="gramStart"/>
      <w:r w:rsidRPr="002874FC">
        <w:rPr>
          <w:rFonts w:ascii="Times New Roman" w:hAnsi="Times New Roman"/>
          <w:color w:val="000000"/>
          <w:sz w:val="24"/>
          <w:szCs w:val="24"/>
        </w:rPr>
        <w:t>have to</w:t>
      </w:r>
      <w:proofErr w:type="gramEnd"/>
      <w:r w:rsidRPr="002874FC">
        <w:rPr>
          <w:rFonts w:ascii="Times New Roman" w:hAnsi="Times New Roman"/>
          <w:color w:val="000000"/>
          <w:sz w:val="24"/>
          <w:szCs w:val="24"/>
        </w:rPr>
        <w:t xml:space="preserve"> be vaccinated, submit the 7101 Form, etc. Patrols cannot be requested for the time being aside from those for training, AtoNs, and the like. The size of the vessel determined how many Auxiliarists can be on board. PPE is required, including latex gloves. For classes, CDC Facilities Assessment form needs to be filled out to make contract tracing possible in the event it becomes necessary. Out of uniform social events are not covered. This was just an </w:t>
      </w:r>
      <w:proofErr w:type="gramStart"/>
      <w:r w:rsidRPr="002874FC">
        <w:rPr>
          <w:rFonts w:ascii="Times New Roman" w:hAnsi="Times New Roman"/>
          <w:color w:val="000000"/>
          <w:sz w:val="24"/>
          <w:szCs w:val="24"/>
        </w:rPr>
        <w:t>overview</w:t>
      </w:r>
      <w:proofErr w:type="gramEnd"/>
      <w:r w:rsidRPr="002874FC">
        <w:rPr>
          <w:rFonts w:ascii="Times New Roman" w:hAnsi="Times New Roman"/>
          <w:color w:val="000000"/>
          <w:sz w:val="24"/>
          <w:szCs w:val="24"/>
        </w:rPr>
        <w:t xml:space="preserve"> and the document should be read individually.</w:t>
      </w:r>
    </w:p>
    <w:p w14:paraId="6931CEC2"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36D5DB1E"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VFC (Tony Milillo)</w:t>
      </w:r>
      <w:r w:rsidRPr="002874FC">
        <w:rPr>
          <w:rFonts w:ascii="Times New Roman" w:hAnsi="Times New Roman"/>
          <w:color w:val="000000"/>
          <w:sz w:val="24"/>
          <w:szCs w:val="24"/>
        </w:rPr>
        <w:t> – Discussed Covid update number seven (7). More flexibility, but certain guidelines must be retained: social distancing, PPE, mandatory uniform washing, etc. The 7101 Form available on the District website should be downloaded, filled out, and returned to Catherine Dudley. The list will be provided to FCs and VFCs but will remain private and password protected. Adamant Auxiliarists will be excluded from in-person tasks unless this form is on file. If recipient of a two (2) dose vaccination, put the date of the last dose on the 7101 Form. Mission Request Form must be completed prior to any activity. Big emphasis on safety. </w:t>
      </w:r>
      <w:proofErr w:type="gramStart"/>
      <w:r w:rsidRPr="002874FC">
        <w:rPr>
          <w:rFonts w:ascii="Times New Roman" w:hAnsi="Times New Roman"/>
          <w:color w:val="000000"/>
          <w:sz w:val="24"/>
          <w:szCs w:val="24"/>
        </w:rPr>
        <w:t>As long as</w:t>
      </w:r>
      <w:proofErr w:type="gramEnd"/>
      <w:r w:rsidRPr="002874FC">
        <w:rPr>
          <w:rFonts w:ascii="Times New Roman" w:hAnsi="Times New Roman"/>
          <w:color w:val="000000"/>
          <w:sz w:val="24"/>
          <w:szCs w:val="24"/>
        </w:rPr>
        <w:t xml:space="preserve"> personal health information is volunteered, there is no HIPAA concern.</w:t>
      </w:r>
    </w:p>
    <w:p w14:paraId="4543E44A"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5899D548"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FSO-SR (Dennis Mikolay)</w:t>
      </w:r>
      <w:r w:rsidRPr="002874FC">
        <w:rPr>
          <w:rFonts w:ascii="Times New Roman" w:hAnsi="Times New Roman"/>
          <w:color w:val="000000"/>
          <w:sz w:val="24"/>
          <w:szCs w:val="24"/>
        </w:rPr>
        <w:t> – Minutes of March 2021 meeting approved.</w:t>
      </w:r>
    </w:p>
    <w:p w14:paraId="2098024D"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029D00F8"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FSO-FN (Vince Mancino)</w:t>
      </w:r>
      <w:r w:rsidRPr="002874FC">
        <w:rPr>
          <w:rFonts w:ascii="Times New Roman" w:hAnsi="Times New Roman"/>
          <w:color w:val="000000"/>
          <w:sz w:val="24"/>
          <w:szCs w:val="24"/>
        </w:rPr>
        <w:t> – No cash receipts and no disbursements, so there is no change in the balance from the last month. Report approved. </w:t>
      </w:r>
      <w:r w:rsidRPr="002874FC">
        <w:rPr>
          <w:rFonts w:ascii="Times New Roman" w:hAnsi="Times New Roman"/>
          <w:b/>
          <w:bCs/>
          <w:color w:val="000000"/>
          <w:sz w:val="24"/>
          <w:szCs w:val="24"/>
        </w:rPr>
        <w:t> </w:t>
      </w:r>
    </w:p>
    <w:p w14:paraId="5C3AD806"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587E4548"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FSO-OP (Dan Smuro) </w:t>
      </w:r>
      <w:r w:rsidRPr="002874FC">
        <w:rPr>
          <w:rFonts w:ascii="Times New Roman" w:hAnsi="Times New Roman"/>
          <w:color w:val="000000"/>
          <w:sz w:val="24"/>
          <w:szCs w:val="24"/>
        </w:rPr>
        <w:t>– No report.</w:t>
      </w:r>
    </w:p>
    <w:p w14:paraId="7F34C999" w14:textId="77777777" w:rsidR="002874FC" w:rsidRPr="002874FC" w:rsidRDefault="002874FC" w:rsidP="002874FC">
      <w:pPr>
        <w:jc w:val="both"/>
        <w:rPr>
          <w:rFonts w:ascii="Times New Roman" w:hAnsi="Times New Roman"/>
          <w:color w:val="000000"/>
          <w:sz w:val="24"/>
          <w:szCs w:val="24"/>
        </w:rPr>
      </w:pPr>
      <w:r w:rsidRPr="002874FC">
        <w:rPr>
          <w:color w:val="000000"/>
          <w:sz w:val="24"/>
          <w:szCs w:val="24"/>
        </w:rPr>
        <w:t> </w:t>
      </w:r>
    </w:p>
    <w:p w14:paraId="2726E8BF"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FSO-HR (Fred Klapproth) </w:t>
      </w:r>
      <w:proofErr w:type="gramStart"/>
      <w:r w:rsidRPr="002874FC">
        <w:rPr>
          <w:rFonts w:ascii="Times New Roman" w:hAnsi="Times New Roman"/>
          <w:color w:val="000000"/>
          <w:sz w:val="24"/>
          <w:szCs w:val="24"/>
        </w:rPr>
        <w:t>–  Report</w:t>
      </w:r>
      <w:proofErr w:type="gramEnd"/>
      <w:r w:rsidRPr="002874FC">
        <w:rPr>
          <w:rFonts w:ascii="Times New Roman" w:hAnsi="Times New Roman"/>
          <w:color w:val="000000"/>
          <w:sz w:val="24"/>
          <w:szCs w:val="24"/>
        </w:rPr>
        <w:t xml:space="preserve"> submitted electronically. </w:t>
      </w:r>
    </w:p>
    <w:p w14:paraId="1ABBAC19" w14:textId="77777777" w:rsidR="002874FC" w:rsidRPr="002874FC" w:rsidRDefault="002874FC" w:rsidP="002874FC">
      <w:pPr>
        <w:jc w:val="both"/>
        <w:rPr>
          <w:rFonts w:ascii="Times New Roman" w:hAnsi="Times New Roman"/>
          <w:color w:val="000000"/>
          <w:sz w:val="24"/>
          <w:szCs w:val="24"/>
        </w:rPr>
      </w:pPr>
      <w:r w:rsidRPr="002874FC">
        <w:rPr>
          <w:color w:val="000000"/>
          <w:sz w:val="24"/>
          <w:szCs w:val="24"/>
        </w:rPr>
        <w:t> </w:t>
      </w:r>
    </w:p>
    <w:p w14:paraId="2CC60437"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FSO-IS (Dan Smuro)</w:t>
      </w:r>
      <w:r w:rsidRPr="002874FC">
        <w:rPr>
          <w:rFonts w:ascii="Times New Roman" w:hAnsi="Times New Roman"/>
          <w:color w:val="000000"/>
          <w:sz w:val="24"/>
          <w:szCs w:val="24"/>
        </w:rPr>
        <w:t> – No report.</w:t>
      </w:r>
    </w:p>
    <w:p w14:paraId="439C703F"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638AF88D"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FSO-MA (Walt Kudler)</w:t>
      </w:r>
      <w:r w:rsidRPr="002874FC">
        <w:rPr>
          <w:rFonts w:ascii="Times New Roman" w:hAnsi="Times New Roman"/>
          <w:color w:val="000000"/>
          <w:sz w:val="24"/>
          <w:szCs w:val="24"/>
        </w:rPr>
        <w:t> </w:t>
      </w:r>
      <w:proofErr w:type="gramStart"/>
      <w:r w:rsidRPr="002874FC">
        <w:rPr>
          <w:rFonts w:ascii="Times New Roman" w:hAnsi="Times New Roman"/>
          <w:color w:val="000000"/>
          <w:sz w:val="24"/>
          <w:szCs w:val="24"/>
        </w:rPr>
        <w:t>–  Report</w:t>
      </w:r>
      <w:proofErr w:type="gramEnd"/>
      <w:r w:rsidRPr="002874FC">
        <w:rPr>
          <w:rFonts w:ascii="Times New Roman" w:hAnsi="Times New Roman"/>
          <w:color w:val="000000"/>
          <w:sz w:val="24"/>
          <w:szCs w:val="24"/>
        </w:rPr>
        <w:t xml:space="preserve"> submitted electronically.</w:t>
      </w:r>
    </w:p>
    <w:p w14:paraId="656E26FE"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lastRenderedPageBreak/>
        <w:t> </w:t>
      </w:r>
    </w:p>
    <w:p w14:paraId="4DDABC15"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FSO-MS (Lou Krupkin) </w:t>
      </w:r>
      <w:proofErr w:type="gramStart"/>
      <w:r w:rsidRPr="002874FC">
        <w:rPr>
          <w:rFonts w:ascii="Times New Roman" w:hAnsi="Times New Roman"/>
          <w:color w:val="000000"/>
          <w:sz w:val="24"/>
          <w:szCs w:val="24"/>
        </w:rPr>
        <w:t>–  Report</w:t>
      </w:r>
      <w:proofErr w:type="gramEnd"/>
      <w:r w:rsidRPr="002874FC">
        <w:rPr>
          <w:rFonts w:ascii="Times New Roman" w:hAnsi="Times New Roman"/>
          <w:color w:val="000000"/>
          <w:sz w:val="24"/>
          <w:szCs w:val="24"/>
        </w:rPr>
        <w:t xml:space="preserve"> submitted electronically.</w:t>
      </w:r>
    </w:p>
    <w:p w14:paraId="5B6E5B5A"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33B370D9"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FSO-NS (Bob McNamara)</w:t>
      </w:r>
      <w:r w:rsidRPr="002874FC">
        <w:rPr>
          <w:rFonts w:ascii="Times New Roman" w:hAnsi="Times New Roman"/>
          <w:color w:val="000000"/>
          <w:sz w:val="24"/>
          <w:szCs w:val="24"/>
        </w:rPr>
        <w:t> –   Report submitted electronically.</w:t>
      </w:r>
    </w:p>
    <w:p w14:paraId="05FD16EB" w14:textId="77777777" w:rsidR="002874FC" w:rsidRPr="002874FC" w:rsidRDefault="002874FC" w:rsidP="002874FC">
      <w:pPr>
        <w:jc w:val="both"/>
        <w:rPr>
          <w:rFonts w:ascii="Times New Roman" w:hAnsi="Times New Roman"/>
          <w:color w:val="000000"/>
          <w:sz w:val="24"/>
          <w:szCs w:val="24"/>
        </w:rPr>
      </w:pPr>
      <w:r w:rsidRPr="002874FC">
        <w:rPr>
          <w:color w:val="000000"/>
          <w:sz w:val="24"/>
          <w:szCs w:val="24"/>
        </w:rPr>
        <w:t> </w:t>
      </w:r>
    </w:p>
    <w:p w14:paraId="5964DFEE"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FSO-MT (Dan Smuro)</w:t>
      </w:r>
      <w:r w:rsidRPr="002874FC">
        <w:rPr>
          <w:rFonts w:ascii="Times New Roman" w:hAnsi="Times New Roman"/>
          <w:color w:val="000000"/>
          <w:sz w:val="24"/>
          <w:szCs w:val="24"/>
        </w:rPr>
        <w:t> –   No report.</w:t>
      </w:r>
    </w:p>
    <w:p w14:paraId="0DEF8DE6"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3A235B44"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FSO-CS (Bill Szilasi)</w:t>
      </w:r>
      <w:r w:rsidRPr="002874FC">
        <w:rPr>
          <w:rFonts w:ascii="Times New Roman" w:hAnsi="Times New Roman"/>
          <w:color w:val="000000"/>
          <w:sz w:val="24"/>
          <w:szCs w:val="24"/>
        </w:rPr>
        <w:t> </w:t>
      </w:r>
      <w:proofErr w:type="gramStart"/>
      <w:r w:rsidRPr="002874FC">
        <w:rPr>
          <w:rFonts w:ascii="Times New Roman" w:hAnsi="Times New Roman"/>
          <w:color w:val="000000"/>
          <w:sz w:val="24"/>
          <w:szCs w:val="24"/>
        </w:rPr>
        <w:t>–  Nothing</w:t>
      </w:r>
      <w:proofErr w:type="gramEnd"/>
      <w:r w:rsidRPr="002874FC">
        <w:rPr>
          <w:rFonts w:ascii="Times New Roman" w:hAnsi="Times New Roman"/>
          <w:color w:val="000000"/>
          <w:sz w:val="24"/>
          <w:szCs w:val="24"/>
        </w:rPr>
        <w:t xml:space="preserve"> to report. </w:t>
      </w:r>
    </w:p>
    <w:p w14:paraId="797107B5"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004199F4"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FSO-PB (Amanda Prascsak)</w:t>
      </w:r>
      <w:r w:rsidRPr="002874FC">
        <w:rPr>
          <w:rFonts w:ascii="Times New Roman" w:hAnsi="Times New Roman"/>
          <w:color w:val="000000"/>
          <w:sz w:val="24"/>
          <w:szCs w:val="24"/>
        </w:rPr>
        <w:t xml:space="preserve"> – Raised questions regarding in person gatherings, potential for future press coverage, and whether the annual Memorial Day ceremony in Monmouth Beach will be held. Catherine Dudley directed to e-mail regarding in-person gatherings, though </w:t>
      </w:r>
      <w:proofErr w:type="gramStart"/>
      <w:r w:rsidRPr="002874FC">
        <w:rPr>
          <w:rFonts w:ascii="Times New Roman" w:hAnsi="Times New Roman"/>
          <w:color w:val="000000"/>
          <w:sz w:val="24"/>
          <w:szCs w:val="24"/>
        </w:rPr>
        <w:t>whether or not</w:t>
      </w:r>
      <w:proofErr w:type="gramEnd"/>
      <w:r w:rsidRPr="002874FC">
        <w:rPr>
          <w:rFonts w:ascii="Times New Roman" w:hAnsi="Times New Roman"/>
          <w:color w:val="000000"/>
          <w:sz w:val="24"/>
          <w:szCs w:val="24"/>
        </w:rPr>
        <w:t xml:space="preserve"> the Memorial Day ceremony will be held is currently unknown.  </w:t>
      </w:r>
    </w:p>
    <w:p w14:paraId="6FBBC808"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11F5C310"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FSO-PE (Fred Klapproth)</w:t>
      </w:r>
      <w:r w:rsidRPr="002874FC">
        <w:rPr>
          <w:rFonts w:ascii="Times New Roman" w:hAnsi="Times New Roman"/>
          <w:color w:val="000000"/>
          <w:sz w:val="24"/>
          <w:szCs w:val="24"/>
        </w:rPr>
        <w:t> </w:t>
      </w:r>
      <w:proofErr w:type="gramStart"/>
      <w:r w:rsidRPr="002874FC">
        <w:rPr>
          <w:rFonts w:ascii="Times New Roman" w:hAnsi="Times New Roman"/>
          <w:color w:val="000000"/>
          <w:sz w:val="24"/>
          <w:szCs w:val="24"/>
        </w:rPr>
        <w:t>–  Report</w:t>
      </w:r>
      <w:proofErr w:type="gramEnd"/>
      <w:r w:rsidRPr="002874FC">
        <w:rPr>
          <w:rFonts w:ascii="Times New Roman" w:hAnsi="Times New Roman"/>
          <w:color w:val="000000"/>
          <w:sz w:val="24"/>
          <w:szCs w:val="24"/>
        </w:rPr>
        <w:t xml:space="preserve"> submitted electronically. Discussed members who are currently IQ status and need to take a boating course to achieve BQ status. Proposed perhaps having small and socially distanced in-person classes </w:t>
      </w:r>
      <w:proofErr w:type="gramStart"/>
      <w:r w:rsidRPr="002874FC">
        <w:rPr>
          <w:rFonts w:ascii="Times New Roman" w:hAnsi="Times New Roman"/>
          <w:color w:val="000000"/>
          <w:sz w:val="24"/>
          <w:szCs w:val="24"/>
        </w:rPr>
        <w:t>in the near future</w:t>
      </w:r>
      <w:proofErr w:type="gramEnd"/>
      <w:r w:rsidRPr="002874FC">
        <w:rPr>
          <w:rFonts w:ascii="Times New Roman" w:hAnsi="Times New Roman"/>
          <w:color w:val="000000"/>
          <w:sz w:val="24"/>
          <w:szCs w:val="24"/>
        </w:rPr>
        <w:t>, provided the number of potential attendees is limited and there is an adequately large space.</w:t>
      </w:r>
    </w:p>
    <w:p w14:paraId="1C48EABF"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34626220"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FSO-PV (Tony Milillo)</w:t>
      </w:r>
      <w:r w:rsidRPr="002874FC">
        <w:rPr>
          <w:rFonts w:ascii="Times New Roman" w:hAnsi="Times New Roman"/>
          <w:color w:val="000000"/>
          <w:sz w:val="24"/>
          <w:szCs w:val="24"/>
        </w:rPr>
        <w:t> </w:t>
      </w:r>
      <w:proofErr w:type="gramStart"/>
      <w:r w:rsidRPr="002874FC">
        <w:rPr>
          <w:rFonts w:ascii="Times New Roman" w:hAnsi="Times New Roman"/>
          <w:color w:val="000000"/>
          <w:sz w:val="24"/>
          <w:szCs w:val="24"/>
        </w:rPr>
        <w:t>–  Nothing</w:t>
      </w:r>
      <w:proofErr w:type="gramEnd"/>
      <w:r w:rsidRPr="002874FC">
        <w:rPr>
          <w:rFonts w:ascii="Times New Roman" w:hAnsi="Times New Roman"/>
          <w:color w:val="000000"/>
          <w:sz w:val="24"/>
          <w:szCs w:val="24"/>
        </w:rPr>
        <w:t xml:space="preserve"> to report.</w:t>
      </w:r>
    </w:p>
    <w:p w14:paraId="3D5B3D11"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70428E0A"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FSO-VE (Dave Radeschi)</w:t>
      </w:r>
      <w:r w:rsidRPr="002874FC">
        <w:rPr>
          <w:rFonts w:ascii="Times New Roman" w:hAnsi="Times New Roman"/>
          <w:color w:val="000000"/>
          <w:sz w:val="24"/>
          <w:szCs w:val="24"/>
        </w:rPr>
        <w:t> – Report submitted electronically. Anyone who wants to participate at Patten Point Yacht Club event on May 22</w:t>
      </w:r>
      <w:r w:rsidRPr="002874FC">
        <w:rPr>
          <w:rFonts w:ascii="Times New Roman" w:hAnsi="Times New Roman"/>
          <w:color w:val="000000"/>
          <w:sz w:val="24"/>
          <w:szCs w:val="24"/>
          <w:vertAlign w:val="superscript"/>
        </w:rPr>
        <w:t>nd</w:t>
      </w:r>
      <w:r w:rsidRPr="002874FC">
        <w:rPr>
          <w:rFonts w:ascii="Times New Roman" w:hAnsi="Times New Roman"/>
          <w:color w:val="000000"/>
          <w:sz w:val="24"/>
          <w:szCs w:val="24"/>
        </w:rPr>
        <w:t>, 2021 will need to get the necessary forms submitted. </w:t>
      </w:r>
    </w:p>
    <w:p w14:paraId="444FFFCE"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4C156A83"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FSO-CM</w:t>
      </w:r>
      <w:r w:rsidRPr="002874FC">
        <w:rPr>
          <w:rFonts w:ascii="Times New Roman" w:hAnsi="Times New Roman"/>
          <w:color w:val="000000"/>
          <w:sz w:val="24"/>
          <w:szCs w:val="24"/>
        </w:rPr>
        <w:t> (</w:t>
      </w:r>
      <w:r w:rsidRPr="002874FC">
        <w:rPr>
          <w:rFonts w:ascii="Times New Roman" w:hAnsi="Times New Roman"/>
          <w:b/>
          <w:bCs/>
          <w:color w:val="000000"/>
          <w:sz w:val="24"/>
          <w:szCs w:val="24"/>
        </w:rPr>
        <w:t>Joe Ruffini</w:t>
      </w:r>
      <w:r w:rsidRPr="002874FC">
        <w:rPr>
          <w:rFonts w:ascii="Times New Roman" w:hAnsi="Times New Roman"/>
          <w:color w:val="000000"/>
          <w:sz w:val="24"/>
          <w:szCs w:val="24"/>
        </w:rPr>
        <w:t>) – No report.</w:t>
      </w:r>
    </w:p>
    <w:p w14:paraId="6CA3F3E9"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 </w:t>
      </w:r>
    </w:p>
    <w:p w14:paraId="68D1270E"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Aviation Advisor (Doug Livornese)</w:t>
      </w:r>
      <w:r w:rsidRPr="002874FC">
        <w:rPr>
          <w:rFonts w:ascii="Times New Roman" w:hAnsi="Times New Roman"/>
          <w:color w:val="000000"/>
          <w:sz w:val="24"/>
          <w:szCs w:val="24"/>
        </w:rPr>
        <w:t> </w:t>
      </w:r>
      <w:proofErr w:type="gramStart"/>
      <w:r w:rsidRPr="002874FC">
        <w:rPr>
          <w:rFonts w:ascii="Times New Roman" w:hAnsi="Times New Roman"/>
          <w:color w:val="000000"/>
          <w:sz w:val="24"/>
          <w:szCs w:val="24"/>
        </w:rPr>
        <w:t>–  No</w:t>
      </w:r>
      <w:proofErr w:type="gramEnd"/>
      <w:r w:rsidRPr="002874FC">
        <w:rPr>
          <w:rFonts w:ascii="Times New Roman" w:hAnsi="Times New Roman"/>
          <w:color w:val="000000"/>
          <w:sz w:val="24"/>
          <w:szCs w:val="24"/>
        </w:rPr>
        <w:t xml:space="preserve"> report.</w:t>
      </w:r>
    </w:p>
    <w:p w14:paraId="3AD43634"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7A3034DD"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Uniform and Flag (Lee Ward)</w:t>
      </w:r>
      <w:r w:rsidRPr="002874FC">
        <w:rPr>
          <w:rFonts w:ascii="Times New Roman" w:hAnsi="Times New Roman"/>
          <w:color w:val="000000"/>
          <w:sz w:val="24"/>
          <w:szCs w:val="24"/>
        </w:rPr>
        <w:t> </w:t>
      </w:r>
      <w:proofErr w:type="gramStart"/>
      <w:r w:rsidRPr="002874FC">
        <w:rPr>
          <w:rFonts w:ascii="Times New Roman" w:hAnsi="Times New Roman"/>
          <w:color w:val="000000"/>
          <w:sz w:val="24"/>
          <w:szCs w:val="24"/>
        </w:rPr>
        <w:t>–  No</w:t>
      </w:r>
      <w:proofErr w:type="gramEnd"/>
      <w:r w:rsidRPr="002874FC">
        <w:rPr>
          <w:rFonts w:ascii="Times New Roman" w:hAnsi="Times New Roman"/>
          <w:color w:val="000000"/>
          <w:sz w:val="24"/>
          <w:szCs w:val="24"/>
        </w:rPr>
        <w:t xml:space="preserve"> report.</w:t>
      </w:r>
    </w:p>
    <w:p w14:paraId="26690988" w14:textId="77777777" w:rsidR="002874FC" w:rsidRPr="002874FC" w:rsidRDefault="002874FC" w:rsidP="002874FC">
      <w:pPr>
        <w:jc w:val="both"/>
        <w:rPr>
          <w:rFonts w:ascii="Times New Roman" w:hAnsi="Times New Roman"/>
          <w:color w:val="000000"/>
          <w:sz w:val="24"/>
          <w:szCs w:val="24"/>
        </w:rPr>
      </w:pPr>
      <w:r w:rsidRPr="002874FC">
        <w:rPr>
          <w:rFonts w:ascii="Calibri" w:hAnsi="Calibri" w:cs="Calibri"/>
          <w:color w:val="000000"/>
          <w:sz w:val="24"/>
          <w:szCs w:val="24"/>
        </w:rPr>
        <w:t> </w:t>
      </w:r>
    </w:p>
    <w:p w14:paraId="269F7B01"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New Business</w:t>
      </w:r>
      <w:r w:rsidRPr="002874FC">
        <w:rPr>
          <w:rFonts w:ascii="Times New Roman" w:hAnsi="Times New Roman"/>
          <w:color w:val="000000"/>
          <w:sz w:val="24"/>
          <w:szCs w:val="24"/>
        </w:rPr>
        <w:t>: N/A</w:t>
      </w:r>
    </w:p>
    <w:p w14:paraId="4F3E8B9C"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2D7ECCFE"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Good and Welfare: </w:t>
      </w:r>
      <w:r w:rsidRPr="002874FC">
        <w:rPr>
          <w:rFonts w:ascii="Times New Roman" w:hAnsi="Times New Roman"/>
          <w:color w:val="000000"/>
          <w:sz w:val="24"/>
          <w:szCs w:val="24"/>
        </w:rPr>
        <w:t>N/A</w:t>
      </w:r>
    </w:p>
    <w:p w14:paraId="748B06A2"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color w:val="000000"/>
          <w:sz w:val="24"/>
          <w:szCs w:val="24"/>
        </w:rPr>
        <w:t> </w:t>
      </w:r>
    </w:p>
    <w:p w14:paraId="148A774E" w14:textId="77777777" w:rsidR="002874FC" w:rsidRPr="002874FC" w:rsidRDefault="002874FC" w:rsidP="002874FC">
      <w:pPr>
        <w:jc w:val="both"/>
        <w:rPr>
          <w:rFonts w:ascii="Times New Roman" w:hAnsi="Times New Roman"/>
          <w:color w:val="000000"/>
          <w:sz w:val="24"/>
          <w:szCs w:val="24"/>
        </w:rPr>
      </w:pPr>
      <w:r w:rsidRPr="002874FC">
        <w:rPr>
          <w:rFonts w:ascii="Times New Roman" w:hAnsi="Times New Roman"/>
          <w:b/>
          <w:bCs/>
          <w:color w:val="000000"/>
          <w:sz w:val="24"/>
          <w:szCs w:val="24"/>
        </w:rPr>
        <w:t>Committee Reports:</w:t>
      </w:r>
      <w:r w:rsidRPr="002874FC">
        <w:rPr>
          <w:rFonts w:ascii="Times New Roman" w:hAnsi="Times New Roman"/>
          <w:color w:val="000000"/>
          <w:sz w:val="24"/>
          <w:szCs w:val="24"/>
        </w:rPr>
        <w:t> N/A</w:t>
      </w:r>
    </w:p>
    <w:p w14:paraId="10AEFB94" w14:textId="1F0FA7F5" w:rsidR="00CC17F9" w:rsidRPr="00524AA5" w:rsidRDefault="00CC17F9" w:rsidP="002874FC">
      <w:pPr>
        <w:jc w:val="center"/>
        <w:rPr>
          <w:rFonts w:ascii="Times New Roman" w:hAnsi="Times New Roman"/>
          <w:sz w:val="24"/>
          <w:szCs w:val="24"/>
        </w:rPr>
      </w:pPr>
    </w:p>
    <w:sectPr w:rsidR="00CC17F9" w:rsidRPr="00524AA5" w:rsidSect="009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35B56"/>
    <w:rsid w:val="002525FE"/>
    <w:rsid w:val="00261E73"/>
    <w:rsid w:val="00280120"/>
    <w:rsid w:val="00282F9E"/>
    <w:rsid w:val="002874FC"/>
    <w:rsid w:val="002A2FBD"/>
    <w:rsid w:val="002F5433"/>
    <w:rsid w:val="003119B8"/>
    <w:rsid w:val="00314E19"/>
    <w:rsid w:val="0038413A"/>
    <w:rsid w:val="003907D4"/>
    <w:rsid w:val="003E44D6"/>
    <w:rsid w:val="003E7F33"/>
    <w:rsid w:val="00407F90"/>
    <w:rsid w:val="0045252F"/>
    <w:rsid w:val="004A0069"/>
    <w:rsid w:val="004E6BE3"/>
    <w:rsid w:val="005048DB"/>
    <w:rsid w:val="00504E29"/>
    <w:rsid w:val="00524AA5"/>
    <w:rsid w:val="00532E4C"/>
    <w:rsid w:val="00533C77"/>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439C8"/>
    <w:rsid w:val="008A36AE"/>
    <w:rsid w:val="008B53DB"/>
    <w:rsid w:val="008C3A82"/>
    <w:rsid w:val="008E5BC2"/>
    <w:rsid w:val="008E781D"/>
    <w:rsid w:val="0093784E"/>
    <w:rsid w:val="009750AE"/>
    <w:rsid w:val="009757D4"/>
    <w:rsid w:val="009832A7"/>
    <w:rsid w:val="009B4911"/>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B3C76"/>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055E3C73-0233-F449-8604-10A93A2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 w:type="paragraph" w:customStyle="1" w:styleId="gmail-msolistparagraph">
    <w:name w:val="gmail-msolistparagraph"/>
    <w:basedOn w:val="Normal"/>
    <w:rsid w:val="00CB3C7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287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8661">
      <w:bodyDiv w:val="1"/>
      <w:marLeft w:val="0"/>
      <w:marRight w:val="0"/>
      <w:marTop w:val="0"/>
      <w:marBottom w:val="0"/>
      <w:divBdr>
        <w:top w:val="none" w:sz="0" w:space="0" w:color="auto"/>
        <w:left w:val="none" w:sz="0" w:space="0" w:color="auto"/>
        <w:bottom w:val="none" w:sz="0" w:space="0" w:color="auto"/>
        <w:right w:val="none" w:sz="0" w:space="0" w:color="auto"/>
      </w:divBdr>
      <w:divsChild>
        <w:div w:id="65566888">
          <w:marLeft w:val="0"/>
          <w:marRight w:val="0"/>
          <w:marTop w:val="0"/>
          <w:marBottom w:val="0"/>
          <w:divBdr>
            <w:top w:val="none" w:sz="0" w:space="0" w:color="auto"/>
            <w:left w:val="none" w:sz="0" w:space="0" w:color="auto"/>
            <w:bottom w:val="none" w:sz="0" w:space="0" w:color="auto"/>
            <w:right w:val="none" w:sz="0" w:space="0" w:color="auto"/>
          </w:divBdr>
        </w:div>
        <w:div w:id="1740253883">
          <w:marLeft w:val="0"/>
          <w:marRight w:val="0"/>
          <w:marTop w:val="0"/>
          <w:marBottom w:val="0"/>
          <w:divBdr>
            <w:top w:val="none" w:sz="0" w:space="0" w:color="auto"/>
            <w:left w:val="none" w:sz="0" w:space="0" w:color="auto"/>
            <w:bottom w:val="none" w:sz="0" w:space="0" w:color="auto"/>
            <w:right w:val="none" w:sz="0" w:space="0" w:color="auto"/>
          </w:divBdr>
        </w:div>
        <w:div w:id="1568152364">
          <w:marLeft w:val="0"/>
          <w:marRight w:val="0"/>
          <w:marTop w:val="0"/>
          <w:marBottom w:val="0"/>
          <w:divBdr>
            <w:top w:val="none" w:sz="0" w:space="0" w:color="auto"/>
            <w:left w:val="none" w:sz="0" w:space="0" w:color="auto"/>
            <w:bottom w:val="none" w:sz="0" w:space="0" w:color="auto"/>
            <w:right w:val="none" w:sz="0" w:space="0" w:color="auto"/>
          </w:divBdr>
        </w:div>
        <w:div w:id="1966039194">
          <w:marLeft w:val="0"/>
          <w:marRight w:val="0"/>
          <w:marTop w:val="0"/>
          <w:marBottom w:val="0"/>
          <w:divBdr>
            <w:top w:val="none" w:sz="0" w:space="0" w:color="auto"/>
            <w:left w:val="none" w:sz="0" w:space="0" w:color="auto"/>
            <w:bottom w:val="none" w:sz="0" w:space="0" w:color="auto"/>
            <w:right w:val="none" w:sz="0" w:space="0" w:color="auto"/>
          </w:divBdr>
        </w:div>
      </w:divsChild>
    </w:div>
    <w:div w:id="643000179">
      <w:bodyDiv w:val="1"/>
      <w:marLeft w:val="0"/>
      <w:marRight w:val="0"/>
      <w:marTop w:val="0"/>
      <w:marBottom w:val="0"/>
      <w:divBdr>
        <w:top w:val="none" w:sz="0" w:space="0" w:color="auto"/>
        <w:left w:val="none" w:sz="0" w:space="0" w:color="auto"/>
        <w:bottom w:val="none" w:sz="0" w:space="0" w:color="auto"/>
        <w:right w:val="none" w:sz="0" w:space="0" w:color="auto"/>
      </w:divBdr>
    </w:div>
    <w:div w:id="70533075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4">
          <w:marLeft w:val="0"/>
          <w:marRight w:val="0"/>
          <w:marTop w:val="0"/>
          <w:marBottom w:val="0"/>
          <w:divBdr>
            <w:top w:val="none" w:sz="0" w:space="0" w:color="auto"/>
            <w:left w:val="none" w:sz="0" w:space="0" w:color="auto"/>
            <w:bottom w:val="none" w:sz="0" w:space="0" w:color="auto"/>
            <w:right w:val="none" w:sz="0" w:space="0" w:color="auto"/>
          </w:divBdr>
        </w:div>
        <w:div w:id="1097676370">
          <w:marLeft w:val="0"/>
          <w:marRight w:val="0"/>
          <w:marTop w:val="0"/>
          <w:marBottom w:val="0"/>
          <w:divBdr>
            <w:top w:val="none" w:sz="0" w:space="0" w:color="auto"/>
            <w:left w:val="none" w:sz="0" w:space="0" w:color="auto"/>
            <w:bottom w:val="none" w:sz="0" w:space="0" w:color="auto"/>
            <w:right w:val="none" w:sz="0" w:space="0" w:color="auto"/>
          </w:divBdr>
        </w:div>
        <w:div w:id="193230463">
          <w:marLeft w:val="0"/>
          <w:marRight w:val="0"/>
          <w:marTop w:val="0"/>
          <w:marBottom w:val="0"/>
          <w:divBdr>
            <w:top w:val="none" w:sz="0" w:space="0" w:color="auto"/>
            <w:left w:val="none" w:sz="0" w:space="0" w:color="auto"/>
            <w:bottom w:val="none" w:sz="0" w:space="0" w:color="auto"/>
            <w:right w:val="none" w:sz="0" w:space="0" w:color="auto"/>
          </w:divBdr>
        </w:div>
        <w:div w:id="505946289">
          <w:marLeft w:val="0"/>
          <w:marRight w:val="0"/>
          <w:marTop w:val="0"/>
          <w:marBottom w:val="0"/>
          <w:divBdr>
            <w:top w:val="none" w:sz="0" w:space="0" w:color="auto"/>
            <w:left w:val="none" w:sz="0" w:space="0" w:color="auto"/>
            <w:bottom w:val="none" w:sz="0" w:space="0" w:color="auto"/>
            <w:right w:val="none" w:sz="0" w:space="0" w:color="auto"/>
          </w:divBdr>
        </w:div>
      </w:divsChild>
    </w:div>
    <w:div w:id="881601068">
      <w:bodyDiv w:val="1"/>
      <w:marLeft w:val="0"/>
      <w:marRight w:val="0"/>
      <w:marTop w:val="0"/>
      <w:marBottom w:val="0"/>
      <w:divBdr>
        <w:top w:val="none" w:sz="0" w:space="0" w:color="auto"/>
        <w:left w:val="none" w:sz="0" w:space="0" w:color="auto"/>
        <w:bottom w:val="none" w:sz="0" w:space="0" w:color="auto"/>
        <w:right w:val="none" w:sz="0" w:space="0" w:color="auto"/>
      </w:divBdr>
    </w:div>
    <w:div w:id="1161776467">
      <w:bodyDiv w:val="1"/>
      <w:marLeft w:val="0"/>
      <w:marRight w:val="0"/>
      <w:marTop w:val="0"/>
      <w:marBottom w:val="0"/>
      <w:divBdr>
        <w:top w:val="none" w:sz="0" w:space="0" w:color="auto"/>
        <w:left w:val="none" w:sz="0" w:space="0" w:color="auto"/>
        <w:bottom w:val="none" w:sz="0" w:space="0" w:color="auto"/>
        <w:right w:val="none" w:sz="0" w:space="0" w:color="auto"/>
      </w:divBdr>
    </w:div>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471626713">
      <w:bodyDiv w:val="1"/>
      <w:marLeft w:val="0"/>
      <w:marRight w:val="0"/>
      <w:marTop w:val="0"/>
      <w:marBottom w:val="0"/>
      <w:divBdr>
        <w:top w:val="none" w:sz="0" w:space="0" w:color="auto"/>
        <w:left w:val="none" w:sz="0" w:space="0" w:color="auto"/>
        <w:bottom w:val="none" w:sz="0" w:space="0" w:color="auto"/>
        <w:right w:val="none" w:sz="0" w:space="0" w:color="auto"/>
      </w:divBdr>
    </w:div>
    <w:div w:id="1682274275">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874730384">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0815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C12-A45B-7E47-A7A0-B72F3A0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k53</cp:lastModifiedBy>
  <cp:revision>2</cp:revision>
  <cp:lastPrinted>2019-10-22T14:24:00Z</cp:lastPrinted>
  <dcterms:created xsi:type="dcterms:W3CDTF">2021-05-10T16:11:00Z</dcterms:created>
  <dcterms:modified xsi:type="dcterms:W3CDTF">2021-05-10T16:11:00Z</dcterms:modified>
</cp:coreProperties>
</file>